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27" w:rsidRDefault="00A23291">
      <w:r w:rsidRPr="00A23291">
        <w:rPr>
          <w:noProof/>
          <w:lang w:eastAsia="hu-HU"/>
        </w:rPr>
        <w:drawing>
          <wp:inline distT="0" distB="0" distL="0" distR="0">
            <wp:extent cx="5791200" cy="1842131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96" cy="185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AA" w:rsidRPr="00A23291" w:rsidRDefault="00A23291" w:rsidP="0059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Tisztelt Szabó </w:t>
      </w:r>
      <w:proofErr w:type="gramStart"/>
      <w:r w:rsidRPr="00A23291">
        <w:rPr>
          <w:rFonts w:ascii="Times New Roman" w:hAnsi="Times New Roman" w:cs="Times New Roman"/>
          <w:sz w:val="24"/>
          <w:szCs w:val="24"/>
        </w:rPr>
        <w:t>Úr !</w:t>
      </w:r>
      <w:proofErr w:type="gramEnd"/>
    </w:p>
    <w:p w:rsidR="00A23291" w:rsidRPr="00A23291" w:rsidRDefault="00A23291" w:rsidP="0059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DAA" w:rsidRPr="00A23291" w:rsidRDefault="00595DAA" w:rsidP="0059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Köszönjük 2021. szeptember 10-i levelét (ref. </w:t>
      </w:r>
      <w:proofErr w:type="spellStart"/>
      <w:proofErr w:type="gramStart"/>
      <w:r w:rsidRPr="00A23291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232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23291">
        <w:rPr>
          <w:rFonts w:ascii="Times New Roman" w:hAnsi="Times New Roman" w:cs="Times New Roman"/>
          <w:sz w:val="24"/>
          <w:szCs w:val="24"/>
        </w:rPr>
        <w:t>2021)5596869), amelyben a meglévő termelői csoportok (</w:t>
      </w:r>
      <w:proofErr w:type="spellStart"/>
      <w:r w:rsidRPr="00A23291">
        <w:rPr>
          <w:rFonts w:ascii="Times New Roman" w:hAnsi="Times New Roman" w:cs="Times New Roman"/>
          <w:sz w:val="24"/>
          <w:szCs w:val="24"/>
        </w:rPr>
        <w:t>TCs</w:t>
      </w:r>
      <w:proofErr w:type="spellEnd"/>
      <w:r w:rsidRPr="00A23291">
        <w:rPr>
          <w:rFonts w:ascii="Times New Roman" w:hAnsi="Times New Roman" w:cs="Times New Roman"/>
          <w:sz w:val="24"/>
          <w:szCs w:val="24"/>
        </w:rPr>
        <w:t>-k) és termelői szervezetek (TÉSZ-</w:t>
      </w:r>
      <w:proofErr w:type="spellStart"/>
      <w:r w:rsidRPr="00A2329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23291">
        <w:rPr>
          <w:rFonts w:ascii="Times New Roman" w:hAnsi="Times New Roman" w:cs="Times New Roman"/>
          <w:sz w:val="24"/>
          <w:szCs w:val="24"/>
        </w:rPr>
        <w:t>) lehetséges támogatásáról érdeklődik a 2022 utáni közös agrárpolitikában (KAP).</w:t>
      </w:r>
    </w:p>
    <w:p w:rsidR="00595DAA" w:rsidRPr="00A23291" w:rsidRDefault="00595DAA" w:rsidP="0059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Először is hadd erősítsem meg, hogy a Bizottság határozottan támogatja a mezőgazdasági termelők közötti együttműködést, mivel kulcsfontosságúnak tartja a mezőgazdasági termelők ellenálló képességének és az értékláncban való jobb helyzetének biztosításához.</w:t>
      </w:r>
    </w:p>
    <w:p w:rsidR="00595DAA" w:rsidRPr="00A23291" w:rsidRDefault="00595DAA" w:rsidP="0059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A 2022 utáni új KAP-</w:t>
      </w:r>
      <w:proofErr w:type="spellStart"/>
      <w:r w:rsidRPr="00A2329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A23291">
        <w:rPr>
          <w:rFonts w:ascii="Times New Roman" w:hAnsi="Times New Roman" w:cs="Times New Roman"/>
          <w:sz w:val="24"/>
          <w:szCs w:val="24"/>
        </w:rPr>
        <w:t xml:space="preserve"> a termelői szervezetek és a termelői csoportok számára </w:t>
      </w:r>
      <w:r w:rsidRPr="00A23291">
        <w:rPr>
          <w:rFonts w:ascii="Times New Roman" w:hAnsi="Times New Roman" w:cs="Times New Roman"/>
          <w:b/>
          <w:sz w:val="24"/>
          <w:szCs w:val="24"/>
        </w:rPr>
        <w:t>ágazati beavatkozások</w:t>
      </w:r>
      <w:r w:rsidRPr="00A23291">
        <w:rPr>
          <w:rFonts w:ascii="Times New Roman" w:hAnsi="Times New Roman" w:cs="Times New Roman"/>
          <w:sz w:val="24"/>
          <w:szCs w:val="24"/>
        </w:rPr>
        <w:t xml:space="preserve"> és </w:t>
      </w:r>
      <w:r w:rsidRPr="00A23291">
        <w:rPr>
          <w:rFonts w:ascii="Times New Roman" w:hAnsi="Times New Roman" w:cs="Times New Roman"/>
          <w:b/>
          <w:sz w:val="24"/>
          <w:szCs w:val="24"/>
        </w:rPr>
        <w:t xml:space="preserve">vidékfejlesztés </w:t>
      </w:r>
      <w:r w:rsidRPr="00A23291">
        <w:rPr>
          <w:rFonts w:ascii="Times New Roman" w:hAnsi="Times New Roman" w:cs="Times New Roman"/>
          <w:sz w:val="24"/>
          <w:szCs w:val="24"/>
        </w:rPr>
        <w:t>révén a következő módon nyújtanak majd külön támogatást.</w:t>
      </w:r>
    </w:p>
    <w:p w:rsidR="00595DAA" w:rsidRPr="00A23291" w:rsidRDefault="00595DAA" w:rsidP="0059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A </w:t>
      </w:r>
      <w:r w:rsidRPr="00A23291">
        <w:rPr>
          <w:rFonts w:ascii="Times New Roman" w:hAnsi="Times New Roman" w:cs="Times New Roman"/>
          <w:b/>
          <w:sz w:val="24"/>
          <w:szCs w:val="24"/>
        </w:rPr>
        <w:t>vidékfejlesztés</w:t>
      </w:r>
      <w:r w:rsidRPr="00A23291">
        <w:rPr>
          <w:rFonts w:ascii="Times New Roman" w:hAnsi="Times New Roman" w:cs="Times New Roman"/>
          <w:sz w:val="24"/>
          <w:szCs w:val="24"/>
        </w:rPr>
        <w:t xml:space="preserve"> tekintetében olyan együttműködésre vonatkozó támogatás áll majd rendelkezésre, amely magában foglalja a következőket új "termelői csoportok, termelői szervezetek vagy szakmaközi szervezetek" vagy a meglévő csoportok vagy szervezetek új tevékenységeinek támogatása.</w:t>
      </w:r>
    </w:p>
    <w:p w:rsidR="00595DAA" w:rsidRPr="00A23291" w:rsidRDefault="00595DAA" w:rsidP="00595DAA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A 2014-2022 közötti időszak vidékfejlesztési együttműködési intézkedése </w:t>
      </w:r>
      <w:r w:rsidR="00A91812" w:rsidRPr="00A23291">
        <w:rPr>
          <w:rFonts w:ascii="Times New Roman" w:hAnsi="Times New Roman" w:cs="Times New Roman"/>
          <w:sz w:val="24"/>
          <w:szCs w:val="24"/>
        </w:rPr>
        <w:t xml:space="preserve">többféle, támogatásra alkalmas együttműködési tevékenységet </w:t>
      </w:r>
      <w:r w:rsidRPr="00A23291">
        <w:rPr>
          <w:rFonts w:ascii="Times New Roman" w:hAnsi="Times New Roman" w:cs="Times New Roman"/>
          <w:sz w:val="24"/>
          <w:szCs w:val="24"/>
        </w:rPr>
        <w:t>tartalmaz</w:t>
      </w:r>
      <w:r w:rsidR="00A91812" w:rsidRPr="00A23291">
        <w:rPr>
          <w:rFonts w:ascii="Times New Roman" w:hAnsi="Times New Roman" w:cs="Times New Roman"/>
          <w:sz w:val="24"/>
          <w:szCs w:val="24"/>
        </w:rPr>
        <w:t>ott.</w:t>
      </w:r>
      <w:r w:rsidRPr="00A23291">
        <w:rPr>
          <w:rFonts w:ascii="Times New Roman" w:hAnsi="Times New Roman" w:cs="Times New Roman"/>
          <w:sz w:val="24"/>
          <w:szCs w:val="24"/>
        </w:rPr>
        <w:t xml:space="preserve"> A 2022 utáni időszakban elvileg továbbra is támogatható az együttműködési tevékenységek mindegyike, de</w:t>
      </w:r>
      <w:r w:rsidR="00A91812" w:rsidRPr="00A23291">
        <w:rPr>
          <w:rFonts w:ascii="Times New Roman" w:hAnsi="Times New Roman" w:cs="Times New Roman"/>
          <w:sz w:val="24"/>
          <w:szCs w:val="24"/>
        </w:rPr>
        <w:t xml:space="preserve"> </w:t>
      </w:r>
      <w:r w:rsidRPr="00A23291">
        <w:rPr>
          <w:rFonts w:ascii="Times New Roman" w:hAnsi="Times New Roman" w:cs="Times New Roman"/>
          <w:sz w:val="24"/>
          <w:szCs w:val="24"/>
        </w:rPr>
        <w:t>az új jogszabály nem megy bele ilyen részletességgel.</w:t>
      </w:r>
    </w:p>
    <w:p w:rsidR="00FF2B62" w:rsidRPr="00A23291" w:rsidRDefault="00A9181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A tagállami igények és a szakpolitikai döntések alapján a KAP Stratégiai Terv keretében</w:t>
      </w:r>
      <w:r w:rsidR="00FF2B62" w:rsidRPr="00A23291">
        <w:rPr>
          <w:rFonts w:ascii="Times New Roman" w:hAnsi="Times New Roman" w:cs="Times New Roman"/>
          <w:sz w:val="24"/>
          <w:szCs w:val="24"/>
        </w:rPr>
        <w:t xml:space="preserve"> a tagállamok</w:t>
      </w:r>
      <w:r w:rsidRPr="00A23291">
        <w:rPr>
          <w:rFonts w:ascii="Times New Roman" w:hAnsi="Times New Roman" w:cs="Times New Roman"/>
          <w:sz w:val="24"/>
          <w:szCs w:val="24"/>
        </w:rPr>
        <w:t xml:space="preserve"> együttműködési intézkedéseket </w:t>
      </w:r>
      <w:r w:rsidR="00FF2B62" w:rsidRPr="00A23291">
        <w:rPr>
          <w:rFonts w:ascii="Times New Roman" w:hAnsi="Times New Roman" w:cs="Times New Roman"/>
          <w:sz w:val="24"/>
          <w:szCs w:val="24"/>
        </w:rPr>
        <w:t>állítanak össze a 2023-2027 közötti időszakra</w:t>
      </w:r>
      <w:r w:rsidRPr="00A23291">
        <w:rPr>
          <w:rFonts w:ascii="Times New Roman" w:hAnsi="Times New Roman" w:cs="Times New Roman"/>
          <w:sz w:val="24"/>
          <w:szCs w:val="24"/>
        </w:rPr>
        <w:t>.</w:t>
      </w:r>
      <w:r w:rsidR="00FF2B62" w:rsidRPr="00A23291">
        <w:rPr>
          <w:rFonts w:ascii="Times New Roman" w:hAnsi="Times New Roman" w:cs="Times New Roman"/>
          <w:sz w:val="24"/>
          <w:szCs w:val="24"/>
        </w:rPr>
        <w:t xml:space="preserve"> A támogatott együttműködésnek hozzá kell járulnia a 6. cikk. szerinti egy vagy több </w:t>
      </w:r>
      <w:proofErr w:type="gramStart"/>
      <w:r w:rsidR="00FF2B62" w:rsidRPr="00A23291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="00FF2B62" w:rsidRPr="00A23291">
        <w:rPr>
          <w:rFonts w:ascii="Times New Roman" w:hAnsi="Times New Roman" w:cs="Times New Roman"/>
          <w:sz w:val="24"/>
          <w:szCs w:val="24"/>
        </w:rPr>
        <w:t xml:space="preserve"> célkitűzés eléréséhez.</w:t>
      </w:r>
    </w:p>
    <w:p w:rsidR="00FF2B62" w:rsidRPr="00A23291" w:rsidRDefault="00FF2B62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Felhívjuk a figyelmet arra, hogy a 2014-2022 közötti időszakra vonatkozó szabályokkal ellentétben a tagállamok csak olyan együttműködési formák előmozdítására nyújthatnak támogatást, amelyekben legalább két jogalany vesz részt. Ezen túlmenően a tagállamok csak új együttműködési formák előmozdítására nyújthatnak támogatást. A már létező együttműködések csak akkor kaphatnak támogatást, ha új tevékenységet indítanak.</w:t>
      </w:r>
    </w:p>
    <w:p w:rsidR="00FF2B62" w:rsidRPr="00A23291" w:rsidRDefault="00FE2064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A támogatás időtartama legfeljebb hét év lehet. A tagállamok dönthetnek úgy, hogy ezt az időtartamot lerövidítik, ami a </w:t>
      </w:r>
      <w:proofErr w:type="spellStart"/>
      <w:r w:rsidRPr="00A23291">
        <w:rPr>
          <w:rFonts w:ascii="Times New Roman" w:hAnsi="Times New Roman" w:cs="Times New Roman"/>
          <w:sz w:val="24"/>
          <w:szCs w:val="24"/>
        </w:rPr>
        <w:t>TCs</w:t>
      </w:r>
      <w:proofErr w:type="spellEnd"/>
      <w:r w:rsidRPr="00A23291">
        <w:rPr>
          <w:rFonts w:ascii="Times New Roman" w:hAnsi="Times New Roman" w:cs="Times New Roman"/>
          <w:sz w:val="24"/>
          <w:szCs w:val="24"/>
        </w:rPr>
        <w:t>-k esetében a korábbi programozási időszakok tapasztalatainak figyelembevételével (pl. öt év) lehet releváns.</w:t>
      </w:r>
    </w:p>
    <w:p w:rsidR="007526E4" w:rsidRPr="00A23291" w:rsidRDefault="007526E4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lastRenderedPageBreak/>
        <w:t xml:space="preserve">Végül, az egyszerűsített költséglehetőségekre vonatkozó általános rendelkezéstől eltekintve, a támogatás nyújtásának egyéb lehetséges feltételeire (mint például a </w:t>
      </w:r>
      <w:proofErr w:type="gramStart"/>
      <w:r w:rsidRPr="00A23291">
        <w:rPr>
          <w:rFonts w:ascii="Times New Roman" w:hAnsi="Times New Roman" w:cs="Times New Roman"/>
          <w:sz w:val="24"/>
          <w:szCs w:val="24"/>
        </w:rPr>
        <w:t>degresszív</w:t>
      </w:r>
      <w:proofErr w:type="gramEnd"/>
      <w:r w:rsidRPr="00A23291">
        <w:rPr>
          <w:rFonts w:ascii="Times New Roman" w:hAnsi="Times New Roman" w:cs="Times New Roman"/>
          <w:sz w:val="24"/>
          <w:szCs w:val="24"/>
        </w:rPr>
        <w:t xml:space="preserve"> kifizetések és az üzleti tervhez való kapcsolódás) vagy a támogatás mértékének kiszámítására vonatkozó módszerekre vonatkozóan nem állapítottak meg konkrét követelményeket. Ezek a feltételek a tagállamok belátására vannak bízva, amelyek ezért dönthetnek úgy, hogy a meglévő követelményeket megismétlik, vagy újakat hoznak létre.</w:t>
      </w:r>
    </w:p>
    <w:p w:rsidR="007526E4" w:rsidRPr="00A23291" w:rsidRDefault="007526E4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Ami az </w:t>
      </w:r>
      <w:r w:rsidRPr="00A23291">
        <w:rPr>
          <w:rFonts w:ascii="Times New Roman" w:hAnsi="Times New Roman" w:cs="Times New Roman"/>
          <w:b/>
          <w:sz w:val="24"/>
          <w:szCs w:val="24"/>
        </w:rPr>
        <w:t>ágazati beavatkozások</w:t>
      </w:r>
      <w:r w:rsidRPr="00A23291">
        <w:rPr>
          <w:rFonts w:ascii="Times New Roman" w:hAnsi="Times New Roman" w:cs="Times New Roman"/>
          <w:sz w:val="24"/>
          <w:szCs w:val="24"/>
        </w:rPr>
        <w:t>at illeti, a bizottsági javaslat III. címének III. fejezetében meghatározottak szerint a termelői szervezetek operatív programokon keresztül történő támogatásának lehetőségei megmaradnak, sőt bővülnek, mivel a javaslatban felsoroltaktól eltérő "egyéb" ágazatokra is kiterjedhetnek.</w:t>
      </w:r>
    </w:p>
    <w:p w:rsidR="007526E4" w:rsidRPr="00A23291" w:rsidRDefault="007526E4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A részletes intézkedések kiválasztása és végrehajtása a tagállamok felelőssége. Magyarország szükségletei és szakpolitikai döntései alapján kell megtervezni az együttműködési intézkedéseket, és azokat a 2023-2027-es KAP-stratégiai tervben kell rögzíteni, amelyet várhatóan 2022. január 1-jéig kell benyújtani a Bizottságnak, amely ezt követően értékeli és jóváhagyja azt.</w:t>
      </w:r>
    </w:p>
    <w:p w:rsidR="007526E4" w:rsidRPr="00A23291" w:rsidRDefault="007526E4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A Bizottság részlegei tudatában vannak annak, hogy a 2023-2027-es magyar KAP-stratégiai terv kidolgozása folyamatban van, és ösztönzik a magyar érdekelt felekkel folytatott nyilvános </w:t>
      </w:r>
      <w:proofErr w:type="gramStart"/>
      <w:r w:rsidRPr="00A23291">
        <w:rPr>
          <w:rFonts w:ascii="Times New Roman" w:hAnsi="Times New Roman" w:cs="Times New Roman"/>
          <w:sz w:val="24"/>
          <w:szCs w:val="24"/>
        </w:rPr>
        <w:t>konzultációs</w:t>
      </w:r>
      <w:proofErr w:type="gramEnd"/>
      <w:r w:rsidRPr="00A23291">
        <w:rPr>
          <w:rFonts w:ascii="Times New Roman" w:hAnsi="Times New Roman" w:cs="Times New Roman"/>
          <w:sz w:val="24"/>
          <w:szCs w:val="24"/>
        </w:rPr>
        <w:t xml:space="preserve"> folyamatot. A magyar KAP Stratégiai Terv </w:t>
      </w:r>
      <w:proofErr w:type="gramStart"/>
      <w:r w:rsidRPr="00A23291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A23291">
        <w:rPr>
          <w:rFonts w:ascii="Times New Roman" w:hAnsi="Times New Roman" w:cs="Times New Roman"/>
          <w:sz w:val="24"/>
          <w:szCs w:val="24"/>
        </w:rPr>
        <w:t xml:space="preserve"> állásáról és tervezett tartalmáról a magyar hatóságoknál (Földművelésügyi Minisztérium, Madarász István főosztályvezető, a jövő KAP kapcsolattartója, istvan.madarasz@am.gov.hu) érdeklődhet.</w:t>
      </w:r>
    </w:p>
    <w:p w:rsidR="007526E4" w:rsidRPr="00A23291" w:rsidRDefault="007526E4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>E levél célja a közelmúltban létrejött politikai megállapodáson alapuló, a SPR</w:t>
      </w:r>
      <w:r w:rsidR="008B277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A23291">
        <w:rPr>
          <w:rFonts w:ascii="Times New Roman" w:hAnsi="Times New Roman" w:cs="Times New Roman"/>
          <w:sz w:val="24"/>
          <w:szCs w:val="24"/>
        </w:rPr>
        <w:t>-re vonatkozó rendelkezések tisztázása és magyarázata. Felhívjuk figyelmét, hogy a rendes jogalkotási eljárás még nem fejeződött be, és a rendeletet hivatalosan még nem fogadták el. A válasz a Bizottság részlegének álláspontját fejezi ki, és nem kötelezi az Európai Bizottságot.</w:t>
      </w:r>
    </w:p>
    <w:p w:rsidR="00A23291" w:rsidRPr="00A23291" w:rsidRDefault="00A23291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A rendelet elfogadását követően az Európai Unió működéséről szóló szerződés értelmében az uniós jogot érintő jogvita </w:t>
      </w:r>
      <w:proofErr w:type="gramStart"/>
      <w:r w:rsidRPr="00A23291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A23291">
        <w:rPr>
          <w:rFonts w:ascii="Times New Roman" w:hAnsi="Times New Roman" w:cs="Times New Roman"/>
          <w:sz w:val="24"/>
          <w:szCs w:val="24"/>
        </w:rPr>
        <w:t xml:space="preserve"> végső soron az Európai Unió Bíróságának kell véglegesen értelmeznie az alkalmazandó uniós jogot.</w:t>
      </w:r>
    </w:p>
    <w:p w:rsidR="00A23291" w:rsidRPr="00A23291" w:rsidRDefault="00A23291" w:rsidP="00FF2B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291" w:rsidRPr="00A23291" w:rsidRDefault="00A23291" w:rsidP="00FF2B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291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A23291" w:rsidRDefault="00A23291" w:rsidP="00FF2B62">
      <w:pPr>
        <w:jc w:val="both"/>
      </w:pPr>
      <w:r w:rsidRPr="00A23291">
        <w:rPr>
          <w:noProof/>
          <w:lang w:eastAsia="hu-HU"/>
        </w:rPr>
        <w:drawing>
          <wp:inline distT="0" distB="0" distL="0" distR="0">
            <wp:extent cx="1666875" cy="11334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E4" w:rsidRDefault="007526E4" w:rsidP="00FF2B62">
      <w:pPr>
        <w:jc w:val="both"/>
      </w:pPr>
    </w:p>
    <w:sectPr w:rsidR="0075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7A" w:rsidRDefault="008B277A" w:rsidP="008B277A">
      <w:pPr>
        <w:spacing w:after="0" w:line="240" w:lineRule="auto"/>
      </w:pPr>
      <w:r>
        <w:separator/>
      </w:r>
    </w:p>
  </w:endnote>
  <w:endnote w:type="continuationSeparator" w:id="0">
    <w:p w:rsidR="008B277A" w:rsidRDefault="008B277A" w:rsidP="008B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7A" w:rsidRDefault="008B277A" w:rsidP="008B277A">
      <w:pPr>
        <w:spacing w:after="0" w:line="240" w:lineRule="auto"/>
      </w:pPr>
      <w:r>
        <w:separator/>
      </w:r>
    </w:p>
  </w:footnote>
  <w:footnote w:type="continuationSeparator" w:id="0">
    <w:p w:rsidR="008B277A" w:rsidRDefault="008B277A" w:rsidP="008B277A">
      <w:pPr>
        <w:spacing w:after="0" w:line="240" w:lineRule="auto"/>
      </w:pPr>
      <w:r>
        <w:continuationSeparator/>
      </w:r>
    </w:p>
  </w:footnote>
  <w:footnote w:id="1">
    <w:p w:rsidR="008B277A" w:rsidRPr="008B277A" w:rsidRDefault="008B277A">
      <w:pPr>
        <w:pStyle w:val="Lbjegyzetszveg"/>
        <w:rPr>
          <w:rFonts w:ascii="Times New Roman" w:hAnsi="Times New Roman" w:cs="Times New Roman"/>
        </w:rPr>
      </w:pPr>
      <w:r w:rsidRPr="008B277A">
        <w:rPr>
          <w:rStyle w:val="Lbjegyzet-hivatkozs"/>
          <w:rFonts w:ascii="Times New Roman" w:hAnsi="Times New Roman" w:cs="Times New Roman"/>
        </w:rPr>
        <w:footnoteRef/>
      </w:r>
      <w:r w:rsidRPr="008B277A">
        <w:rPr>
          <w:rFonts w:ascii="Times New Roman" w:hAnsi="Times New Roman" w:cs="Times New Roman"/>
        </w:rPr>
        <w:t xml:space="preserve"> A KAP stratégiai tervéről szóló rendeletre irányuló javaslat</w:t>
      </w:r>
      <w:r>
        <w:rPr>
          <w:rFonts w:ascii="Times New Roman" w:hAnsi="Times New Roman" w:cs="Times New Roman"/>
        </w:rPr>
        <w:t xml:space="preserve"> (</w:t>
      </w:r>
      <w:r w:rsidRPr="008B277A">
        <w:rPr>
          <w:rFonts w:ascii="Times New Roman" w:hAnsi="Times New Roman" w:cs="Times New Roman"/>
        </w:rPr>
        <w:t>COM/2018/392 fina</w:t>
      </w:r>
      <w:r>
        <w:rPr>
          <w:rFonts w:ascii="Times New Roman" w:hAnsi="Times New Roman" w:cs="Times New Roman"/>
        </w:rPr>
        <w:t>l)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AA"/>
    <w:rsid w:val="00595DAA"/>
    <w:rsid w:val="007526E4"/>
    <w:rsid w:val="008B277A"/>
    <w:rsid w:val="00A23291"/>
    <w:rsid w:val="00A91812"/>
    <w:rsid w:val="00F05727"/>
    <w:rsid w:val="00FE2064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6A6B"/>
  <w15:chartTrackingRefBased/>
  <w15:docId w15:val="{42FEDECF-0668-4F80-86C5-25B51114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7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7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68D0-9BBC-4812-A6DB-267991F2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2021-11-08T16:47:00Z</dcterms:created>
  <dcterms:modified xsi:type="dcterms:W3CDTF">2021-11-08T18:37:00Z</dcterms:modified>
</cp:coreProperties>
</file>